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Témata bakalářských prací a výzkumných úkolů zaměření matematická fyzika</w:t>
      </w:r>
      <w:r w:rsidR="009A45BB" w:rsidRPr="000345FB">
        <w:t xml:space="preserve"> – skupina kvantové optiky 2016</w:t>
      </w:r>
      <w:r w:rsidR="008830BE" w:rsidRPr="000345FB">
        <w:t>/2017</w:t>
      </w:r>
    </w:p>
    <w:p w:rsidR="00262429" w:rsidRPr="000345FB" w:rsidRDefault="00262429" w:rsidP="00262429">
      <w:pPr>
        <w:autoSpaceDE w:val="0"/>
        <w:autoSpaceDN w:val="0"/>
        <w:adjustRightInd w:val="0"/>
      </w:pPr>
    </w:p>
    <w:p w:rsidR="00262429" w:rsidRPr="000345FB" w:rsidRDefault="00262429" w:rsidP="00262429">
      <w:pPr>
        <w:autoSpaceDE w:val="0"/>
        <w:autoSpaceDN w:val="0"/>
        <w:adjustRightInd w:val="0"/>
        <w:rPr>
          <w:b/>
          <w:bCs/>
        </w:rPr>
      </w:pPr>
      <w:r w:rsidRPr="000345FB">
        <w:t xml:space="preserve">Název: </w:t>
      </w:r>
      <w:r w:rsidRPr="000345FB">
        <w:rPr>
          <w:b/>
          <w:bCs/>
        </w:rPr>
        <w:t>Kvantové optické sítě</w:t>
      </w:r>
      <w:r w:rsidR="00B00DC7" w:rsidRPr="000345FB">
        <w:rPr>
          <w:b/>
          <w:bCs/>
        </w:rPr>
        <w:t xml:space="preserve"> </w:t>
      </w:r>
      <w:r w:rsidR="00B00DC7" w:rsidRPr="000345FB">
        <w:rPr>
          <w:bCs/>
        </w:rPr>
        <w:t>(</w:t>
      </w:r>
      <w:r w:rsidR="00992715" w:rsidRPr="000345FB">
        <w:rPr>
          <w:bCs/>
        </w:rPr>
        <w:t xml:space="preserve">společně s </w:t>
      </w:r>
      <w:r w:rsidR="00B00DC7" w:rsidRPr="000345FB">
        <w:rPr>
          <w:bCs/>
        </w:rPr>
        <w:t>M. Štefaňák</w:t>
      </w:r>
      <w:r w:rsidR="00992715" w:rsidRPr="000345FB">
        <w:rPr>
          <w:bCs/>
        </w:rPr>
        <w:t>em</w:t>
      </w:r>
      <w:r w:rsidR="00B00DC7" w:rsidRPr="000345FB">
        <w:rPr>
          <w:bCs/>
        </w:rPr>
        <w:t>, A. Gábris</w:t>
      </w:r>
      <w:r w:rsidR="00992715" w:rsidRPr="000345FB">
        <w:rPr>
          <w:bCs/>
        </w:rPr>
        <w:t>em</w:t>
      </w:r>
      <w:r w:rsidR="00B00DC7" w:rsidRPr="000345FB">
        <w:rPr>
          <w:bCs/>
        </w:rPr>
        <w:t>)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Kvantové optické sítě mají řadu aplikací při generaci, manipulaci a detekci velice slabých</w:t>
      </w:r>
      <w:r w:rsidR="00B00DC7" w:rsidRPr="000345FB">
        <w:t xml:space="preserve"> </w:t>
      </w:r>
      <w:r w:rsidRPr="000345FB">
        <w:t>optických signálů. Druhou rozsáhlou oblastí aplikací optických sítí je simulace dynamiky</w:t>
      </w:r>
      <w:r w:rsidR="00B00DC7" w:rsidRPr="000345FB">
        <w:t xml:space="preserve"> </w:t>
      </w:r>
      <w:r w:rsidRPr="000345FB">
        <w:t>jiných fyzikálních systémů. Optickými sítěmi se dají simulovat náhodná chození. Cílem práce</w:t>
      </w:r>
      <w:r w:rsidR="00B00DC7" w:rsidRPr="000345FB">
        <w:t xml:space="preserve"> </w:t>
      </w:r>
      <w:r w:rsidRPr="000345FB">
        <w:t>je zmapovat některé souvislosti mezi charakteristikami klasi</w:t>
      </w:r>
      <w:r w:rsidR="006571E0">
        <w:t>ckých a kvantových procházek</w:t>
      </w:r>
      <w:bookmarkStart w:id="0" w:name="_GoBack"/>
      <w:bookmarkEnd w:id="0"/>
      <w:r w:rsidRPr="000345FB">
        <w:t>.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i) Základní pojmy kvantové teorie, matice hustoty, operace na maticích hustoty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ii) Dělič paprsku, fázový element, nelineární elementy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iii) Sítě – výstavba pomocí jednoduchých elementů</w:t>
      </w:r>
      <w:r w:rsidR="004E100D" w:rsidRPr="000345FB">
        <w:t>, konstrukce sítí s</w:t>
      </w:r>
      <w:r w:rsidR="00D708E4" w:rsidRPr="000345FB">
        <w:t xml:space="preserve"> požadovanými </w:t>
      </w:r>
      <w:r w:rsidR="004E100D" w:rsidRPr="000345FB">
        <w:t>vlastnostmi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iv) Excitace v optické síti – kvantové chození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 xml:space="preserve">v) </w:t>
      </w:r>
      <w:r w:rsidR="00992715" w:rsidRPr="000345FB">
        <w:t>Charakterizace chození v optických sítích (</w:t>
      </w:r>
      <w:r w:rsidRPr="000345FB">
        <w:t>Polya čísla</w:t>
      </w:r>
      <w:r w:rsidR="00992715" w:rsidRPr="000345FB">
        <w:t>)</w:t>
      </w:r>
    </w:p>
    <w:p w:rsidR="00262429" w:rsidRPr="000345FB" w:rsidRDefault="00262429" w:rsidP="00262429">
      <w:pPr>
        <w:autoSpaceDE w:val="0"/>
        <w:autoSpaceDN w:val="0"/>
        <w:adjustRightInd w:val="0"/>
      </w:pPr>
    </w:p>
    <w:p w:rsidR="00B00DC7" w:rsidRPr="000345FB" w:rsidRDefault="00B00DC7" w:rsidP="00262429">
      <w:pPr>
        <w:autoSpaceDE w:val="0"/>
        <w:autoSpaceDN w:val="0"/>
        <w:adjustRightInd w:val="0"/>
      </w:pPr>
      <w:r w:rsidRPr="000345FB">
        <w:t xml:space="preserve">Název práce: </w:t>
      </w:r>
      <w:r w:rsidRPr="000345FB">
        <w:rPr>
          <w:b/>
        </w:rPr>
        <w:t>Kvantové procházky</w:t>
      </w:r>
      <w:r w:rsidRPr="000345FB">
        <w:t xml:space="preserve"> </w:t>
      </w:r>
      <w:r w:rsidR="00442CF2" w:rsidRPr="000345FB">
        <w:t>(</w:t>
      </w:r>
      <w:r w:rsidR="00442CF2" w:rsidRPr="000345FB">
        <w:rPr>
          <w:bCs/>
        </w:rPr>
        <w:t>společně s M. Štefaňákem, A. Gábrisem</w:t>
      </w:r>
      <w:r w:rsidR="00442CF2" w:rsidRPr="000345FB">
        <w:t>)</w:t>
      </w:r>
    </w:p>
    <w:p w:rsidR="00B00DC7" w:rsidRPr="000345FB" w:rsidRDefault="00992715" w:rsidP="00E722C9">
      <w:pPr>
        <w:autoSpaceDE w:val="0"/>
        <w:autoSpaceDN w:val="0"/>
        <w:adjustRightInd w:val="0"/>
      </w:pPr>
      <w:r w:rsidRPr="000345FB">
        <w:t xml:space="preserve">Kvantové </w:t>
      </w:r>
      <w:r w:rsidR="00442CF2" w:rsidRPr="000345FB">
        <w:t>procházky jsou analoge</w:t>
      </w:r>
      <w:r w:rsidR="00521025" w:rsidRPr="000345FB">
        <w:t>m klasické procházky a představují velice účinný nástroj pro studium transportu excitace a informace v</w:t>
      </w:r>
      <w:r w:rsidR="0083762E" w:rsidRPr="000345FB">
        <w:t> materiálním  prostředí.</w:t>
      </w:r>
      <w:r w:rsidR="003B4547" w:rsidRPr="000345FB">
        <w:t xml:space="preserve"> Zobecněné modely kvantových procházek zahrnují řadu dalších efektů jako dekoherenci vlivem </w:t>
      </w:r>
      <w:r w:rsidR="00E722C9" w:rsidRPr="000345FB">
        <w:t xml:space="preserve">vnějších poruch, ztráty koherence nebo neurčitosti spojené s nedostatkem kontroly nad dynamikou procházky. Cílem práce je studium základních vlastností kvantových procházek (ideálních a porušených) a možnostech jejich experimentální implementace. </w:t>
      </w:r>
    </w:p>
    <w:p w:rsidR="00E722C9" w:rsidRPr="000345FB" w:rsidRDefault="00E722C9" w:rsidP="00E722C9">
      <w:pPr>
        <w:autoSpaceDE w:val="0"/>
        <w:autoSpaceDN w:val="0"/>
        <w:adjustRightInd w:val="0"/>
      </w:pPr>
      <w:r w:rsidRPr="000345FB">
        <w:t>i)základy kvantové teorie, časový vývoj</w:t>
      </w:r>
    </w:p>
    <w:p w:rsidR="00E722C9" w:rsidRPr="000345FB" w:rsidRDefault="00E722C9" w:rsidP="00E722C9">
      <w:pPr>
        <w:autoSpaceDE w:val="0"/>
        <w:autoSpaceDN w:val="0"/>
        <w:adjustRightInd w:val="0"/>
      </w:pPr>
      <w:r w:rsidRPr="000345FB">
        <w:t>ii) klasická náhodná procházka</w:t>
      </w:r>
    </w:p>
    <w:p w:rsidR="00E722C9" w:rsidRPr="000345FB" w:rsidRDefault="00E722C9" w:rsidP="00E722C9">
      <w:pPr>
        <w:autoSpaceDE w:val="0"/>
        <w:autoSpaceDN w:val="0"/>
        <w:adjustRightInd w:val="0"/>
      </w:pPr>
      <w:r w:rsidRPr="000345FB">
        <w:t>iii) kvantová procházka na přímce</w:t>
      </w:r>
    </w:p>
    <w:p w:rsidR="00E722C9" w:rsidRPr="000345FB" w:rsidRDefault="00E722C9" w:rsidP="00E722C9">
      <w:pPr>
        <w:autoSpaceDE w:val="0"/>
        <w:autoSpaceDN w:val="0"/>
        <w:adjustRightInd w:val="0"/>
      </w:pPr>
      <w:r w:rsidRPr="000345FB">
        <w:t>iv) kvantová procházka v rovině</w:t>
      </w:r>
    </w:p>
    <w:p w:rsidR="00E722C9" w:rsidRPr="000345FB" w:rsidRDefault="00E722C9" w:rsidP="00E722C9">
      <w:pPr>
        <w:autoSpaceDE w:val="0"/>
        <w:autoSpaceDN w:val="0"/>
        <w:adjustRightInd w:val="0"/>
      </w:pPr>
      <w:r w:rsidRPr="000345FB">
        <w:t>v) implementace kvantové procházky</w:t>
      </w:r>
    </w:p>
    <w:p w:rsidR="00E722C9" w:rsidRPr="000345FB" w:rsidRDefault="00E722C9" w:rsidP="00E722C9">
      <w:pPr>
        <w:autoSpaceDE w:val="0"/>
        <w:autoSpaceDN w:val="0"/>
        <w:adjustRightInd w:val="0"/>
      </w:pPr>
      <w:r w:rsidRPr="000345FB">
        <w:t>vi) poruchy a jejich vliv na časový vývoj kvantové procházky</w:t>
      </w:r>
    </w:p>
    <w:p w:rsidR="00E722C9" w:rsidRPr="000345FB" w:rsidRDefault="00E722C9" w:rsidP="00262429">
      <w:pPr>
        <w:autoSpaceDE w:val="0"/>
        <w:autoSpaceDN w:val="0"/>
        <w:adjustRightInd w:val="0"/>
      </w:pPr>
    </w:p>
    <w:p w:rsidR="00262429" w:rsidRPr="000345FB" w:rsidRDefault="00262429" w:rsidP="00262429">
      <w:pPr>
        <w:autoSpaceDE w:val="0"/>
        <w:autoSpaceDN w:val="0"/>
        <w:adjustRightInd w:val="0"/>
        <w:rPr>
          <w:b/>
          <w:bCs/>
        </w:rPr>
      </w:pPr>
      <w:r w:rsidRPr="000345FB">
        <w:t xml:space="preserve">Název práce: </w:t>
      </w:r>
      <w:r w:rsidRPr="000345FB">
        <w:rPr>
          <w:b/>
          <w:bCs/>
        </w:rPr>
        <w:t>Kvantová purifikace jako komplexní nelineární zobrazení</w:t>
      </w:r>
      <w:r w:rsidR="00E722C9" w:rsidRPr="000345FB">
        <w:rPr>
          <w:b/>
          <w:bCs/>
        </w:rPr>
        <w:t xml:space="preserve"> </w:t>
      </w:r>
      <w:r w:rsidR="00E722C9" w:rsidRPr="000345FB">
        <w:t>(</w:t>
      </w:r>
      <w:r w:rsidR="00E722C9" w:rsidRPr="000345FB">
        <w:rPr>
          <w:bCs/>
        </w:rPr>
        <w:t>společně s A. Gábrisem</w:t>
      </w:r>
      <w:r w:rsidR="00E722C9" w:rsidRPr="000345FB">
        <w:t>)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Purifikační protokoly jsou užívány v kvantové informaci pro zvýšení kvantového charakteru</w:t>
      </w:r>
      <w:r w:rsidR="00E722C9" w:rsidRPr="000345FB">
        <w:t xml:space="preserve"> </w:t>
      </w:r>
      <w:r w:rsidRPr="000345FB">
        <w:t>stavů fyzikálních systémů. Při jisté studované třídě protokolů se dají nalézt třídy zobrazení,</w:t>
      </w:r>
      <w:r w:rsidR="00E722C9" w:rsidRPr="000345FB">
        <w:t xml:space="preserve"> </w:t>
      </w:r>
      <w:r w:rsidRPr="000345FB">
        <w:t>které vykazují chaotické chování. Studiu vlastností těchto zobrazení se práce věnuje.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i) Základní pojmy kvantové mechaniky, stavy, pozorovatelné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ii) Provázání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iii) Operace v kvantové teorii informace, purifikace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iv) Komplexní zobrazení, cykly, dimenze fraktálních objektů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v) Použití komplexních zobrazení pro účely purifikace</w:t>
      </w:r>
    </w:p>
    <w:p w:rsidR="00262429" w:rsidRPr="000345FB" w:rsidRDefault="00262429" w:rsidP="00262429">
      <w:pPr>
        <w:autoSpaceDE w:val="0"/>
        <w:autoSpaceDN w:val="0"/>
        <w:adjustRightInd w:val="0"/>
      </w:pPr>
    </w:p>
    <w:p w:rsidR="00262429" w:rsidRPr="000345FB" w:rsidRDefault="00262429" w:rsidP="00262429">
      <w:pPr>
        <w:autoSpaceDE w:val="0"/>
        <w:autoSpaceDN w:val="0"/>
        <w:adjustRightInd w:val="0"/>
        <w:rPr>
          <w:b/>
          <w:bCs/>
        </w:rPr>
      </w:pPr>
      <w:r w:rsidRPr="000345FB">
        <w:t xml:space="preserve">Název práce: </w:t>
      </w:r>
      <w:r w:rsidRPr="000345FB">
        <w:rPr>
          <w:b/>
          <w:bCs/>
        </w:rPr>
        <w:t>Iterované kvantové zobrazení</w:t>
      </w:r>
      <w:r w:rsidR="00CD25B1" w:rsidRPr="000345FB">
        <w:rPr>
          <w:b/>
          <w:bCs/>
        </w:rPr>
        <w:t xml:space="preserve"> </w:t>
      </w:r>
      <w:r w:rsidR="00CD25B1" w:rsidRPr="000345FB">
        <w:t>(</w:t>
      </w:r>
      <w:r w:rsidR="00CD25B1" w:rsidRPr="000345FB">
        <w:rPr>
          <w:bCs/>
        </w:rPr>
        <w:t>společně s J. Novotným</w:t>
      </w:r>
      <w:r w:rsidR="00CD25B1" w:rsidRPr="000345FB">
        <w:t>)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Kvantová dynamika se dá simulovat pomocí opakované aplikace vhodně zvolených operátorů. Ukazuje se, že tento přístup umožňuje analytický popis široké třídy kvantových dynamik. K zajímavým příkladům z této třídy patří porušené kvantové procházky, perkolace a dynamika kvantových plynů.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i) Základní pojmy kvantové mechaniky, stavy, pozorovatelné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ii) Otevřená kvantová dynamika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iii) Iterovaná kvantová zobrazení</w:t>
      </w:r>
      <w:r w:rsidR="009A45BB" w:rsidRPr="000345FB">
        <w:t xml:space="preserve"> – asymptotické režimy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iv) Perkolace</w:t>
      </w:r>
      <w:r w:rsidR="009A45BB" w:rsidRPr="000345FB">
        <w:t xml:space="preserve"> a asymptotické stavy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v) Simulace více</w:t>
      </w:r>
      <w:r w:rsidR="000F63D9" w:rsidRPr="000345FB">
        <w:t xml:space="preserve"> </w:t>
      </w:r>
      <w:r w:rsidRPr="000345FB">
        <w:t>částicových interakcí</w:t>
      </w:r>
    </w:p>
    <w:p w:rsidR="00262429" w:rsidRPr="000345FB" w:rsidRDefault="00262429" w:rsidP="00262429">
      <w:pPr>
        <w:autoSpaceDE w:val="0"/>
        <w:autoSpaceDN w:val="0"/>
        <w:adjustRightInd w:val="0"/>
      </w:pPr>
    </w:p>
    <w:p w:rsidR="00262429" w:rsidRPr="000345FB" w:rsidRDefault="00262429" w:rsidP="00262429">
      <w:pPr>
        <w:autoSpaceDE w:val="0"/>
        <w:autoSpaceDN w:val="0"/>
        <w:adjustRightInd w:val="0"/>
        <w:rPr>
          <w:b/>
          <w:bCs/>
        </w:rPr>
      </w:pPr>
      <w:r w:rsidRPr="000345FB">
        <w:t xml:space="preserve">Název práce: </w:t>
      </w:r>
      <w:r w:rsidRPr="000345FB">
        <w:rPr>
          <w:b/>
          <w:bCs/>
        </w:rPr>
        <w:t>Věrný přenos informace</w:t>
      </w:r>
      <w:r w:rsidR="00CD25B1" w:rsidRPr="000345FB">
        <w:rPr>
          <w:b/>
          <w:bCs/>
        </w:rPr>
        <w:t xml:space="preserve"> 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Manipulace obsahu kvantové paměti patří k základním úlohám při zpracování kvantové informace. V případě řetízku existuje několik řešení pro tento problém. V případě přenosu informace v rovině nebo deformovaném řetízku je situace komplikovanější. Práce se věnuje vlastnostem základních řešení přenosu informace a možným zobecněním pro více rozměrné situace.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i) Základy kvantové informace a komunikace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 xml:space="preserve">ii) Manipulace kvantové informace 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 xml:space="preserve">ii) Věrný přenos informace pro lineární řetízek </w:t>
      </w: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iv) Věrný přenos informace v rovině</w:t>
      </w:r>
    </w:p>
    <w:p w:rsidR="00262429" w:rsidRPr="000345FB" w:rsidRDefault="00262429" w:rsidP="00262429">
      <w:pPr>
        <w:autoSpaceDE w:val="0"/>
        <w:autoSpaceDN w:val="0"/>
        <w:adjustRightInd w:val="0"/>
      </w:pPr>
    </w:p>
    <w:p w:rsidR="0046134C" w:rsidRPr="000345FB" w:rsidRDefault="0046134C" w:rsidP="00262429">
      <w:pPr>
        <w:autoSpaceDE w:val="0"/>
        <w:autoSpaceDN w:val="0"/>
        <w:adjustRightInd w:val="0"/>
      </w:pPr>
      <w:r w:rsidRPr="000345FB">
        <w:t xml:space="preserve">Název práce: </w:t>
      </w:r>
      <w:r w:rsidR="00840491" w:rsidRPr="000345FB">
        <w:rPr>
          <w:b/>
        </w:rPr>
        <w:t>Pole</w:t>
      </w:r>
      <w:r w:rsidR="00CE176C" w:rsidRPr="000345FB">
        <w:rPr>
          <w:b/>
        </w:rPr>
        <w:t xml:space="preserve"> optických</w:t>
      </w:r>
      <w:r w:rsidR="00840491" w:rsidRPr="000345FB">
        <w:rPr>
          <w:b/>
        </w:rPr>
        <w:t xml:space="preserve"> vlnovodů s parametrickou konverzí </w:t>
      </w:r>
      <w:r w:rsidR="00840491" w:rsidRPr="000345FB">
        <w:t>(</w:t>
      </w:r>
      <w:r w:rsidR="00840491" w:rsidRPr="000345FB">
        <w:rPr>
          <w:bCs/>
        </w:rPr>
        <w:t>společně s C. Hamiltonem</w:t>
      </w:r>
      <w:r w:rsidR="00CE176C" w:rsidRPr="000345FB">
        <w:rPr>
          <w:bCs/>
        </w:rPr>
        <w:t xml:space="preserve"> a A. Gábrisem</w:t>
      </w:r>
      <w:r w:rsidR="00840491" w:rsidRPr="000345FB">
        <w:t>)</w:t>
      </w:r>
    </w:p>
    <w:p w:rsidR="00840491" w:rsidRPr="000345FB" w:rsidRDefault="00840491" w:rsidP="00262429">
      <w:pPr>
        <w:autoSpaceDE w:val="0"/>
        <w:autoSpaceDN w:val="0"/>
        <w:adjustRightInd w:val="0"/>
      </w:pPr>
      <w:r w:rsidRPr="000345FB">
        <w:t>Nové materiály a technologie umož</w:t>
      </w:r>
      <w:r w:rsidR="00CE176C" w:rsidRPr="000345FB">
        <w:t>ňují př</w:t>
      </w:r>
      <w:r w:rsidRPr="000345FB">
        <w:t xml:space="preserve">ípravu nových </w:t>
      </w:r>
      <w:r w:rsidR="00CE176C" w:rsidRPr="000345FB">
        <w:t>zdrojů světla,</w:t>
      </w:r>
      <w:r w:rsidR="003B68A2" w:rsidRPr="000345FB">
        <w:t xml:space="preserve"> </w:t>
      </w:r>
      <w:r w:rsidR="00CE176C" w:rsidRPr="000345FB">
        <w:t>které se vyznačují vysokou s</w:t>
      </w:r>
      <w:r w:rsidR="002D202B" w:rsidRPr="000345FB">
        <w:t>větelnosti a flexibilitou při př</w:t>
      </w:r>
      <w:r w:rsidR="00CE176C" w:rsidRPr="000345FB">
        <w:t xml:space="preserve">ípravě </w:t>
      </w:r>
      <w:r w:rsidR="003B68A2" w:rsidRPr="000345FB">
        <w:t>neklasických stavů světl</w:t>
      </w:r>
      <w:r w:rsidR="000217C9" w:rsidRPr="000345FB">
        <w:t xml:space="preserve">a. Cílem práce je seznámení se základy </w:t>
      </w:r>
      <w:r w:rsidR="00164B60" w:rsidRPr="000345FB">
        <w:t>teorie optických vlnovodů a jejich využití při generaci světla pro optickou komunikaci a zpracování kvantové informace.</w:t>
      </w:r>
    </w:p>
    <w:p w:rsidR="00164B60" w:rsidRPr="000345FB" w:rsidRDefault="00164B60" w:rsidP="00164B60">
      <w:pPr>
        <w:autoSpaceDE w:val="0"/>
        <w:autoSpaceDN w:val="0"/>
        <w:adjustRightInd w:val="0"/>
      </w:pPr>
      <w:r w:rsidRPr="000345FB">
        <w:t>i) základy nelineární optiky</w:t>
      </w:r>
    </w:p>
    <w:p w:rsidR="00164B60" w:rsidRPr="000345FB" w:rsidRDefault="00164B60" w:rsidP="00164B60">
      <w:pPr>
        <w:autoSpaceDE w:val="0"/>
        <w:autoSpaceDN w:val="0"/>
        <w:adjustRightInd w:val="0"/>
      </w:pPr>
      <w:r w:rsidRPr="000345FB">
        <w:t>ii) elementární kvantové procesy nelineární optiky</w:t>
      </w:r>
    </w:p>
    <w:p w:rsidR="00164B60" w:rsidRPr="000345FB" w:rsidRDefault="00164B60" w:rsidP="00164B60">
      <w:pPr>
        <w:autoSpaceDE w:val="0"/>
        <w:autoSpaceDN w:val="0"/>
        <w:adjustRightInd w:val="0"/>
      </w:pPr>
      <w:r w:rsidRPr="000345FB">
        <w:t>iii) soustavy optických vlnovodů</w:t>
      </w:r>
    </w:p>
    <w:p w:rsidR="00164B60" w:rsidRPr="000345FB" w:rsidRDefault="00164B60" w:rsidP="00164B60">
      <w:pPr>
        <w:autoSpaceDE w:val="0"/>
        <w:autoSpaceDN w:val="0"/>
        <w:adjustRightInd w:val="0"/>
      </w:pPr>
      <w:r w:rsidRPr="000345FB">
        <w:t>iv) teorie nelineárních optických vlnovodů</w:t>
      </w:r>
    </w:p>
    <w:p w:rsidR="00164B60" w:rsidRPr="000345FB" w:rsidRDefault="00164B60" w:rsidP="00164B60">
      <w:pPr>
        <w:autoSpaceDE w:val="0"/>
        <w:autoSpaceDN w:val="0"/>
        <w:adjustRightInd w:val="0"/>
      </w:pPr>
      <w:r w:rsidRPr="000345FB">
        <w:t>v) generace a manipulace světla pomocí pole optických vlnovodů</w:t>
      </w:r>
    </w:p>
    <w:p w:rsidR="0046134C" w:rsidRPr="000345FB" w:rsidRDefault="0046134C" w:rsidP="00262429">
      <w:pPr>
        <w:autoSpaceDE w:val="0"/>
        <w:autoSpaceDN w:val="0"/>
        <w:adjustRightInd w:val="0"/>
      </w:pPr>
    </w:p>
    <w:p w:rsidR="00CA4BC2" w:rsidRPr="000345FB" w:rsidRDefault="00CA4BC2" w:rsidP="00262429">
      <w:pPr>
        <w:autoSpaceDE w:val="0"/>
        <w:autoSpaceDN w:val="0"/>
        <w:adjustRightInd w:val="0"/>
      </w:pPr>
      <w:r w:rsidRPr="000345FB">
        <w:t>Po dom</w:t>
      </w:r>
      <w:r w:rsidR="00CD25B1" w:rsidRPr="000345FB">
        <w:t>luvě je možné vypsání dalších té</w:t>
      </w:r>
      <w:r w:rsidRPr="000345FB">
        <w:t>mat v oblasti kvantové kryptografie, kvantového počítání atd.</w:t>
      </w:r>
    </w:p>
    <w:p w:rsidR="00CA4BC2" w:rsidRPr="000345FB" w:rsidRDefault="00CA4BC2" w:rsidP="00262429">
      <w:pPr>
        <w:autoSpaceDE w:val="0"/>
        <w:autoSpaceDN w:val="0"/>
        <w:adjustRightInd w:val="0"/>
      </w:pPr>
    </w:p>
    <w:p w:rsidR="00262429" w:rsidRPr="000345FB" w:rsidRDefault="00262429" w:rsidP="00262429">
      <w:pPr>
        <w:autoSpaceDE w:val="0"/>
        <w:autoSpaceDN w:val="0"/>
        <w:adjustRightInd w:val="0"/>
      </w:pPr>
      <w:r w:rsidRPr="000345FB">
        <w:t>Literatura: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>M. A. Nielsen and I. L. Chuang: Quantum Computation and Quantum Information,</w:t>
      </w:r>
    </w:p>
    <w:p w:rsidR="00262429" w:rsidRPr="000345FB" w:rsidRDefault="00262429" w:rsidP="002C2419">
      <w:pPr>
        <w:autoSpaceDE w:val="0"/>
        <w:autoSpaceDN w:val="0"/>
        <w:adjustRightInd w:val="0"/>
        <w:ind w:left="1080"/>
      </w:pPr>
      <w:r w:rsidRPr="000345FB">
        <w:t>(Cambridge UP, Cambridge, 2000).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>J. Milnor: Dynamics in one complex variable, arXiv: math.DS/9201272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 xml:space="preserve">H. Bechmann-Pasquinucci, B. Hutner, N. Gisin: Phys. Lett. A </w:t>
      </w:r>
      <w:r w:rsidRPr="002C2419">
        <w:rPr>
          <w:b/>
          <w:bCs/>
        </w:rPr>
        <w:t xml:space="preserve">242, </w:t>
      </w:r>
      <w:r w:rsidRPr="000345FB">
        <w:t>198 (1998)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 xml:space="preserve">G. Alber, A. Delgado, N. Gisin, I. Jex: J. Phys. A </w:t>
      </w:r>
      <w:r w:rsidRPr="002C2419">
        <w:rPr>
          <w:b/>
          <w:bCs/>
        </w:rPr>
        <w:t>34</w:t>
      </w:r>
      <w:r w:rsidRPr="000345FB">
        <w:t>, 8821 (2001)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 xml:space="preserve">P. Torma, I. Jex:  J. Opt. B </w:t>
      </w:r>
      <w:r w:rsidRPr="002C2419">
        <w:rPr>
          <w:b/>
        </w:rPr>
        <w:t>1</w:t>
      </w:r>
      <w:r w:rsidR="00364FE3">
        <w:t xml:space="preserve">, </w:t>
      </w:r>
      <w:r w:rsidRPr="000345FB">
        <w:t>8</w:t>
      </w:r>
      <w:r w:rsidR="00364FE3">
        <w:t xml:space="preserve"> </w:t>
      </w:r>
      <w:r w:rsidR="00364FE3" w:rsidRPr="000345FB">
        <w:t>(1999)</w:t>
      </w:r>
    </w:p>
    <w:p w:rsidR="00262429" w:rsidRPr="002C2419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 xml:space="preserve">K. Mattle, M. Michler, H. Weinfurter, A. Zeilinger, M. Zukowski: Appl. Phys. B </w:t>
      </w:r>
      <w:r w:rsidRPr="002C2419">
        <w:rPr>
          <w:b/>
        </w:rPr>
        <w:t>60</w:t>
      </w:r>
      <w:r w:rsidR="00D708E4" w:rsidRPr="000345FB">
        <w:t xml:space="preserve"> </w:t>
      </w:r>
      <w:r w:rsidR="00D708E4" w:rsidRPr="002C2419">
        <w:t>S111</w:t>
      </w:r>
      <w:r w:rsidR="00364FE3">
        <w:t xml:space="preserve"> (1995)</w:t>
      </w:r>
    </w:p>
    <w:p w:rsidR="002C2419" w:rsidRPr="002C2419" w:rsidRDefault="002C241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2C2419">
        <w:rPr>
          <w:rFonts w:cs="Arial"/>
          <w:lang w:val="en"/>
        </w:rPr>
        <w:t xml:space="preserve">M. Štefaňák, I. Jex, and T. Kiss, Phys. Rev. Lett. </w:t>
      </w:r>
      <w:r w:rsidRPr="002C2419">
        <w:rPr>
          <w:rFonts w:cs="Arial"/>
          <w:b/>
          <w:bCs/>
          <w:lang w:val="en"/>
        </w:rPr>
        <w:t>100</w:t>
      </w:r>
      <w:r w:rsidRPr="002C2419">
        <w:rPr>
          <w:rFonts w:cs="Arial"/>
          <w:lang w:val="en"/>
        </w:rPr>
        <w:t>, 020501 (2007)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 xml:space="preserve">B. Kolár, T. Kiss, J. Novotný, I. Jex: Phys. Rev. Lett. </w:t>
      </w:r>
      <w:r w:rsidRPr="002C2419">
        <w:rPr>
          <w:b/>
        </w:rPr>
        <w:t xml:space="preserve">108, </w:t>
      </w:r>
      <w:r w:rsidRPr="000345FB">
        <w:t>230505 (2012)</w:t>
      </w:r>
    </w:p>
    <w:p w:rsidR="00262429" w:rsidRPr="000345FB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0345FB">
        <w:t xml:space="preserve">J. Novotný, G. Alber , I. Jex: New J. Phys. </w:t>
      </w:r>
      <w:r w:rsidRPr="002C2419">
        <w:rPr>
          <w:b/>
        </w:rPr>
        <w:t>13</w:t>
      </w:r>
      <w:r w:rsidRPr="000345FB">
        <w:t>, 053052 (2012)</w:t>
      </w:r>
    </w:p>
    <w:p w:rsidR="00D708E4" w:rsidRPr="00732E66" w:rsidRDefault="000345FB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732E66">
        <w:rPr>
          <w:lang w:val="en"/>
        </w:rPr>
        <w:t>R. Kruse, L. Sansoni, S. Brauner, R. Ricken, C. S. Hamilton, I. Jex, Ch. Silberhorn, Phys. Rev. A 92, 053841 (2015)</w:t>
      </w:r>
    </w:p>
    <w:p w:rsidR="00262429" w:rsidRPr="00732E66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732E66">
        <w:t xml:space="preserve">T. Brougham, G. M. Nikolopoulos, I. Jex: Phys. Rev. A </w:t>
      </w:r>
      <w:r w:rsidRPr="00732E66">
        <w:rPr>
          <w:b/>
        </w:rPr>
        <w:t xml:space="preserve">83, </w:t>
      </w:r>
      <w:r w:rsidRPr="00732E66">
        <w:t>022323 (2011)</w:t>
      </w:r>
    </w:p>
    <w:p w:rsidR="004E100D" w:rsidRPr="00732E66" w:rsidRDefault="00262429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732E66">
        <w:t xml:space="preserve">G. M. Nikolopoulos, D. Petrosyan, P. Lambropoulos: Europhys. Lett. </w:t>
      </w:r>
      <w:r w:rsidRPr="00732E66">
        <w:rPr>
          <w:b/>
        </w:rPr>
        <w:t xml:space="preserve">65, </w:t>
      </w:r>
      <w:r w:rsidRPr="00732E66">
        <w:t>297 (2007)</w:t>
      </w:r>
      <w:r w:rsidRPr="00732E66">
        <w:rPr>
          <w:b/>
        </w:rPr>
        <w:t xml:space="preserve"> </w:t>
      </w:r>
    </w:p>
    <w:p w:rsidR="000345FB" w:rsidRPr="00732E66" w:rsidRDefault="000345FB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732E66">
        <w:rPr>
          <w:lang w:val="en"/>
        </w:rPr>
        <w:t>F. Elster, S. Barkhofen, Th. Nitsche, J. Novotný, A. Gábris, I. Jex, Ch. Silberhorn, Scientific Reports 5, 13495 (2015)</w:t>
      </w:r>
    </w:p>
    <w:p w:rsidR="00364FE3" w:rsidRPr="00732E66" w:rsidRDefault="00732E66" w:rsidP="002C2419">
      <w:pPr>
        <w:pStyle w:val="Odstavecseseznamem"/>
        <w:numPr>
          <w:ilvl w:val="0"/>
          <w:numId w:val="13"/>
        </w:numPr>
        <w:autoSpaceDE w:val="0"/>
        <w:autoSpaceDN w:val="0"/>
        <w:adjustRightInd w:val="0"/>
      </w:pPr>
      <w:r w:rsidRPr="00732E66">
        <w:t xml:space="preserve">A. Schreiber, K. N Cassemiro, V Potoček, A. Gábris, P. J Mosley, E. Andersson, I. Jex, Ch. Silberhorn, </w:t>
      </w:r>
      <w:r>
        <w:t>Phys. Rev. Lett. 104</w:t>
      </w:r>
      <w:r w:rsidRPr="00732E66">
        <w:t>, 050502 (2010)</w:t>
      </w:r>
    </w:p>
    <w:p w:rsidR="00262429" w:rsidRPr="000345FB" w:rsidRDefault="00262429" w:rsidP="00262429">
      <w:r w:rsidRPr="000345FB">
        <w:t xml:space="preserve">Kontakt: </w:t>
      </w:r>
      <w:hyperlink r:id="rId6" w:history="1">
        <w:r w:rsidR="00BF2D96" w:rsidRPr="007A231C">
          <w:rPr>
            <w:rStyle w:val="Hypertextovodkaz"/>
          </w:rPr>
          <w:t>igor.jex@fjfi.cvut.cz</w:t>
        </w:r>
      </w:hyperlink>
      <w:r w:rsidR="00BF2D96">
        <w:t xml:space="preserve">, </w:t>
      </w:r>
      <w:hyperlink r:id="rId7" w:history="1">
        <w:r w:rsidR="00BF2D96" w:rsidRPr="007A231C">
          <w:rPr>
            <w:rStyle w:val="Hypertextovodkaz"/>
          </w:rPr>
          <w:t>novotny.jaroslav@seznam.cz</w:t>
        </w:r>
      </w:hyperlink>
      <w:r w:rsidR="00BF2D96">
        <w:t xml:space="preserve">, </w:t>
      </w:r>
      <w:hyperlink r:id="rId8" w:history="1">
        <w:r w:rsidR="00BF2D96" w:rsidRPr="007A231C">
          <w:rPr>
            <w:rStyle w:val="Hypertextovodkaz"/>
          </w:rPr>
          <w:t>martin.stefanak@fjfi.cvut.cz</w:t>
        </w:r>
      </w:hyperlink>
      <w:r w:rsidR="00BF2D96">
        <w:t xml:space="preserve">, </w:t>
      </w:r>
      <w:hyperlink r:id="rId9" w:history="1">
        <w:r w:rsidR="00BF2D96" w:rsidRPr="007A231C">
          <w:rPr>
            <w:rStyle w:val="Hypertextovodkaz"/>
          </w:rPr>
          <w:t>gabris.aurel@fjfi.cvut.cz</w:t>
        </w:r>
      </w:hyperlink>
      <w:r w:rsidR="00BF2D96">
        <w:t xml:space="preserve">, </w:t>
      </w:r>
      <w:r w:rsidR="00BF2D96">
        <w:rPr>
          <w:rStyle w:val="rwrro3"/>
          <w:rFonts w:ascii="Segoe UI" w:hAnsi="Segoe UI" w:cs="Segoe UI"/>
          <w:sz w:val="20"/>
          <w:szCs w:val="20"/>
        </w:rPr>
        <w:t>craighamilton18@gmail.com</w:t>
      </w:r>
    </w:p>
    <w:p w:rsidR="00D364EF" w:rsidRDefault="00D364EF"/>
    <w:sectPr w:rsidR="00D3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A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B6A"/>
    <w:multiLevelType w:val="hybridMultilevel"/>
    <w:tmpl w:val="85B4F3C4"/>
    <w:lvl w:ilvl="0" w:tplc="51ACC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DF9"/>
    <w:multiLevelType w:val="hybridMultilevel"/>
    <w:tmpl w:val="F7CAB8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2BDB"/>
    <w:multiLevelType w:val="hybridMultilevel"/>
    <w:tmpl w:val="E8303EF8"/>
    <w:lvl w:ilvl="0" w:tplc="343E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638C"/>
    <w:multiLevelType w:val="hybridMultilevel"/>
    <w:tmpl w:val="2580160E"/>
    <w:lvl w:ilvl="0" w:tplc="60E4935E">
      <w:start w:val="1"/>
      <w:numFmt w:val="lowerRoman"/>
      <w:lvlText w:val="%1)"/>
      <w:lvlJc w:val="left"/>
      <w:pPr>
        <w:ind w:left="1080" w:hanging="720"/>
      </w:pPr>
      <w:rPr>
        <w:rFonts w:ascii="ThorndaleAMT" w:hAnsi="ThorndaleA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893"/>
    <w:multiLevelType w:val="hybridMultilevel"/>
    <w:tmpl w:val="E8F24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B21"/>
    <w:multiLevelType w:val="hybridMultilevel"/>
    <w:tmpl w:val="B686B2E2"/>
    <w:lvl w:ilvl="0" w:tplc="8DE4F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D9B"/>
    <w:multiLevelType w:val="hybridMultilevel"/>
    <w:tmpl w:val="3C1C4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66F"/>
    <w:multiLevelType w:val="hybridMultilevel"/>
    <w:tmpl w:val="EDF6A14E"/>
    <w:lvl w:ilvl="0" w:tplc="A7B65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4BA9"/>
    <w:multiLevelType w:val="hybridMultilevel"/>
    <w:tmpl w:val="37D444FC"/>
    <w:lvl w:ilvl="0" w:tplc="F2D6BA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D2098"/>
    <w:multiLevelType w:val="hybridMultilevel"/>
    <w:tmpl w:val="47EA3448"/>
    <w:lvl w:ilvl="0" w:tplc="A0661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6675B"/>
    <w:multiLevelType w:val="hybridMultilevel"/>
    <w:tmpl w:val="07A0DEDE"/>
    <w:lvl w:ilvl="0" w:tplc="F4A05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D1B63"/>
    <w:multiLevelType w:val="hybridMultilevel"/>
    <w:tmpl w:val="BD70E504"/>
    <w:lvl w:ilvl="0" w:tplc="4B1A85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1986"/>
    <w:multiLevelType w:val="hybridMultilevel"/>
    <w:tmpl w:val="FB0ED8BA"/>
    <w:lvl w:ilvl="0" w:tplc="51ACC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9"/>
    <w:rsid w:val="000217C9"/>
    <w:rsid w:val="000345FB"/>
    <w:rsid w:val="000F63D9"/>
    <w:rsid w:val="00164B60"/>
    <w:rsid w:val="00262429"/>
    <w:rsid w:val="002C2419"/>
    <w:rsid w:val="002D202B"/>
    <w:rsid w:val="00364FE3"/>
    <w:rsid w:val="003B4547"/>
    <w:rsid w:val="003B68A2"/>
    <w:rsid w:val="00442CF2"/>
    <w:rsid w:val="0046134C"/>
    <w:rsid w:val="004E100D"/>
    <w:rsid w:val="00521025"/>
    <w:rsid w:val="006571E0"/>
    <w:rsid w:val="00732E66"/>
    <w:rsid w:val="0083762E"/>
    <w:rsid w:val="00840491"/>
    <w:rsid w:val="008830BE"/>
    <w:rsid w:val="00992715"/>
    <w:rsid w:val="009A45BB"/>
    <w:rsid w:val="00B00DC7"/>
    <w:rsid w:val="00BF2D96"/>
    <w:rsid w:val="00CA4BC2"/>
    <w:rsid w:val="00CD25B1"/>
    <w:rsid w:val="00CE176C"/>
    <w:rsid w:val="00D364EF"/>
    <w:rsid w:val="00D708E4"/>
    <w:rsid w:val="00E722C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45FB"/>
    <w:rPr>
      <w:color w:val="0000FF"/>
      <w:u w:val="single"/>
    </w:rPr>
  </w:style>
  <w:style w:type="character" w:customStyle="1" w:styleId="rwrro3">
    <w:name w:val="rwrro3"/>
    <w:basedOn w:val="Standardnpsmoodstavce"/>
    <w:rsid w:val="00BF2D9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45FB"/>
    <w:rPr>
      <w:color w:val="0000FF"/>
      <w:u w:val="single"/>
    </w:rPr>
  </w:style>
  <w:style w:type="character" w:customStyle="1" w:styleId="rwrro3">
    <w:name w:val="rwrro3"/>
    <w:basedOn w:val="Standardnpsmoodstavce"/>
    <w:rsid w:val="00BF2D9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efanak@fjfi.cvu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tny.jarosla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jex@fjfi.cvu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s.aurel@fjfi.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</dc:creator>
  <cp:lastModifiedBy>jex</cp:lastModifiedBy>
  <cp:revision>26</cp:revision>
  <dcterms:created xsi:type="dcterms:W3CDTF">2016-02-05T17:37:00Z</dcterms:created>
  <dcterms:modified xsi:type="dcterms:W3CDTF">2016-03-28T11:22:00Z</dcterms:modified>
</cp:coreProperties>
</file>